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E9D7" w14:textId="0418AD04" w:rsidR="00DC64EF" w:rsidRPr="00147843" w:rsidRDefault="00147843" w:rsidP="00147843">
      <w:pPr>
        <w:spacing w:line="360" w:lineRule="auto"/>
        <w:jc w:val="center"/>
        <w:rPr>
          <w:rFonts w:ascii="Times New Roman" w:eastAsia="Arial" w:hAnsi="Times New Roman" w:cs="Times New Roman"/>
          <w:color w:val="000000" w:themeColor="text1"/>
        </w:rPr>
      </w:pPr>
      <w:r w:rsidRPr="00C10558">
        <w:rPr>
          <w:rFonts w:ascii="Times New Roman" w:hAnsi="Times New Roman" w:cs="Times New Roman"/>
          <w:b/>
          <w:bCs/>
        </w:rPr>
        <w:t>WYKORZYSTANIE ELEMENTÓW METODY WERBO-TONALNEJ W TERAPII OSÓB Z ZABURZENIAMI W KOMUNIKACJI JĘZYKOWEJ</w:t>
      </w:r>
      <w:r>
        <w:rPr>
          <w:rFonts w:ascii="Times New Roman" w:hAnsi="Times New Roman" w:cs="Times New Roman"/>
          <w:b/>
          <w:bCs/>
        </w:rPr>
        <w:t>.</w:t>
      </w:r>
    </w:p>
    <w:p w14:paraId="66A4585C" w14:textId="41CC0EF1" w:rsidR="006530AC" w:rsidRDefault="006530AC" w:rsidP="00D53253"/>
    <w:p w14:paraId="6C2CF953" w14:textId="3E6A849B" w:rsidR="00147843" w:rsidRDefault="00147843" w:rsidP="00147843">
      <w:pPr>
        <w:spacing w:line="360" w:lineRule="auto"/>
        <w:rPr>
          <w:rFonts w:ascii="Times New Roman" w:hAnsi="Times New Roman" w:cs="Times New Roman"/>
          <w:b/>
          <w:bCs/>
          <w:color w:val="E94568"/>
        </w:rPr>
      </w:pPr>
      <w:r>
        <w:rPr>
          <w:rFonts w:ascii="Times New Roman" w:eastAsia="Arial" w:hAnsi="Times New Roman" w:cs="Times New Roman"/>
          <w:b/>
          <w:bCs/>
          <w:color w:val="E94568"/>
        </w:rPr>
        <w:t>DZIEŃ</w:t>
      </w:r>
      <w:r>
        <w:rPr>
          <w:rFonts w:ascii="Times New Roman" w:hAnsi="Times New Roman" w:cs="Times New Roman"/>
          <w:b/>
          <w:bCs/>
          <w:color w:val="E94568"/>
        </w:rPr>
        <w:t xml:space="preserve"> I </w:t>
      </w:r>
      <w:r w:rsidR="00D528A2">
        <w:rPr>
          <w:rFonts w:ascii="Times New Roman" w:hAnsi="Times New Roman" w:cs="Times New Roman"/>
          <w:b/>
          <w:bCs/>
          <w:color w:val="E94568"/>
        </w:rPr>
        <w:t xml:space="preserve">- </w:t>
      </w:r>
      <w:r w:rsidR="00FA0FC1">
        <w:rPr>
          <w:rFonts w:ascii="Times New Roman" w:hAnsi="Times New Roman" w:cs="Times New Roman"/>
          <w:b/>
          <w:bCs/>
          <w:color w:val="E94568"/>
        </w:rPr>
        <w:t>14</w:t>
      </w:r>
      <w:r w:rsidR="00D528A2">
        <w:rPr>
          <w:rFonts w:ascii="Times New Roman" w:hAnsi="Times New Roman" w:cs="Times New Roman"/>
          <w:b/>
          <w:bCs/>
          <w:color w:val="E94568"/>
        </w:rPr>
        <w:t>.0</w:t>
      </w:r>
      <w:r w:rsidR="00FA0FC1">
        <w:rPr>
          <w:rFonts w:ascii="Times New Roman" w:hAnsi="Times New Roman" w:cs="Times New Roman"/>
          <w:b/>
          <w:bCs/>
          <w:color w:val="E94568"/>
        </w:rPr>
        <w:t>5</w:t>
      </w:r>
      <w:r w:rsidR="00D528A2">
        <w:rPr>
          <w:rFonts w:ascii="Times New Roman" w:hAnsi="Times New Roman" w:cs="Times New Roman"/>
          <w:b/>
          <w:bCs/>
          <w:color w:val="E94568"/>
        </w:rPr>
        <w:t>.2022 r.</w:t>
      </w:r>
    </w:p>
    <w:p w14:paraId="1465DCBE" w14:textId="77777777" w:rsidR="00147843" w:rsidRPr="003C20E8" w:rsidRDefault="00147843" w:rsidP="001478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– 16.15</w:t>
      </w:r>
    </w:p>
    <w:p w14:paraId="22D2149B" w14:textId="77777777" w:rsidR="00147843" w:rsidRDefault="00147843" w:rsidP="0014784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Programowanie wczesnych etapów rozwoju językowego</w:t>
      </w:r>
      <w:r>
        <w:rPr>
          <w:rFonts w:ascii="Times New Roman" w:hAnsi="Times New Roman" w:cs="Times New Roman"/>
          <w:sz w:val="22"/>
          <w:szCs w:val="22"/>
        </w:rPr>
        <w:t xml:space="preserve"> – teoria i praktyka</w:t>
      </w:r>
      <w:r w:rsidRPr="00D36F6B">
        <w:rPr>
          <w:rFonts w:ascii="Times New Roman" w:hAnsi="Times New Roman" w:cs="Times New Roman"/>
          <w:sz w:val="22"/>
          <w:szCs w:val="22"/>
        </w:rPr>
        <w:t>.</w:t>
      </w:r>
    </w:p>
    <w:p w14:paraId="706D3EE5" w14:textId="77777777" w:rsidR="00147843" w:rsidRDefault="00147843" w:rsidP="0014784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Wychowanie słuchowe.</w:t>
      </w:r>
    </w:p>
    <w:p w14:paraId="2A12C710" w14:textId="77777777" w:rsidR="00147843" w:rsidRDefault="00147843" w:rsidP="0014784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Metoda werbo-tonalna – ogólne założenia systemu opracowanego przez Petara Guberinę.</w:t>
      </w:r>
    </w:p>
    <w:p w14:paraId="2D6B6BA2" w14:textId="77777777" w:rsidR="00147843" w:rsidRDefault="00147843" w:rsidP="0014784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D36F6B">
        <w:rPr>
          <w:rFonts w:ascii="Times New Roman" w:hAnsi="Times New Roman" w:cs="Times New Roman"/>
          <w:sz w:val="22"/>
          <w:szCs w:val="22"/>
        </w:rPr>
        <w:t>oliklinika SUVAG.</w:t>
      </w:r>
    </w:p>
    <w:p w14:paraId="0D0CEFE2" w14:textId="77777777" w:rsidR="00147843" w:rsidRDefault="00147843" w:rsidP="0014784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Werbo-tonalny program diagnostyczny.</w:t>
      </w:r>
    </w:p>
    <w:p w14:paraId="445B7643" w14:textId="77777777" w:rsidR="00147843" w:rsidRPr="00D36F6B" w:rsidRDefault="00147843" w:rsidP="00147843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6F6B">
        <w:rPr>
          <w:rFonts w:ascii="Times New Roman" w:hAnsi="Times New Roman" w:cs="Times New Roman"/>
          <w:sz w:val="22"/>
          <w:szCs w:val="22"/>
        </w:rPr>
        <w:t>Werbotonalny program terapeutyczny – zasady przeprowadzania</w:t>
      </w:r>
      <w:r>
        <w:rPr>
          <w:rFonts w:ascii="Times New Roman" w:hAnsi="Times New Roman" w:cs="Times New Roman"/>
          <w:sz w:val="22"/>
          <w:szCs w:val="22"/>
        </w:rPr>
        <w:t xml:space="preserve"> i projektowania</w:t>
      </w:r>
      <w:r w:rsidRPr="00D36F6B">
        <w:rPr>
          <w:rFonts w:ascii="Times New Roman" w:hAnsi="Times New Roman" w:cs="Times New Roman"/>
          <w:sz w:val="22"/>
          <w:szCs w:val="22"/>
        </w:rPr>
        <w:t xml:space="preserve"> ćwiczeń.</w:t>
      </w:r>
    </w:p>
    <w:p w14:paraId="03D4B4EC" w14:textId="77777777" w:rsidR="00147843" w:rsidRPr="001F4CE3" w:rsidRDefault="00147843" w:rsidP="00147843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122D6747" w14:textId="296D1D4B" w:rsidR="00147843" w:rsidRDefault="00147843" w:rsidP="00147843">
      <w:pPr>
        <w:spacing w:line="360" w:lineRule="auto"/>
        <w:rPr>
          <w:rFonts w:ascii="Times New Roman" w:hAnsi="Times New Roman" w:cs="Times New Roman"/>
          <w:b/>
          <w:bCs/>
          <w:color w:val="E94568"/>
        </w:rPr>
      </w:pPr>
      <w:r>
        <w:rPr>
          <w:rFonts w:ascii="Times New Roman" w:hAnsi="Times New Roman" w:cs="Times New Roman"/>
          <w:b/>
          <w:bCs/>
          <w:color w:val="E94568"/>
        </w:rPr>
        <w:t>DZIEŃ II</w:t>
      </w:r>
      <w:r w:rsidR="00D528A2">
        <w:rPr>
          <w:rFonts w:ascii="Times New Roman" w:hAnsi="Times New Roman" w:cs="Times New Roman"/>
          <w:b/>
          <w:bCs/>
          <w:color w:val="E94568"/>
        </w:rPr>
        <w:t xml:space="preserve"> – </w:t>
      </w:r>
      <w:r w:rsidR="00FA0FC1">
        <w:rPr>
          <w:rFonts w:ascii="Times New Roman" w:hAnsi="Times New Roman" w:cs="Times New Roman"/>
          <w:b/>
          <w:bCs/>
          <w:color w:val="E94568"/>
        </w:rPr>
        <w:t>15</w:t>
      </w:r>
      <w:r w:rsidR="00D528A2">
        <w:rPr>
          <w:rFonts w:ascii="Times New Roman" w:hAnsi="Times New Roman" w:cs="Times New Roman"/>
          <w:b/>
          <w:bCs/>
          <w:color w:val="E94568"/>
        </w:rPr>
        <w:t>.0</w:t>
      </w:r>
      <w:r w:rsidR="00FA0FC1">
        <w:rPr>
          <w:rFonts w:ascii="Times New Roman" w:hAnsi="Times New Roman" w:cs="Times New Roman"/>
          <w:b/>
          <w:bCs/>
          <w:color w:val="E94568"/>
        </w:rPr>
        <w:t>5</w:t>
      </w:r>
      <w:r w:rsidR="00D528A2">
        <w:rPr>
          <w:rFonts w:ascii="Times New Roman" w:hAnsi="Times New Roman" w:cs="Times New Roman"/>
          <w:b/>
          <w:bCs/>
          <w:color w:val="E94568"/>
        </w:rPr>
        <w:t>.2022 r.</w:t>
      </w:r>
    </w:p>
    <w:p w14:paraId="0D2F829D" w14:textId="595E013B" w:rsidR="00147843" w:rsidRPr="00632736" w:rsidRDefault="00147843" w:rsidP="001478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 – 14:30</w:t>
      </w:r>
    </w:p>
    <w:p w14:paraId="72B27003" w14:textId="77777777" w:rsidR="00147843" w:rsidRDefault="00147843" w:rsidP="00147843">
      <w:pPr>
        <w:pStyle w:val="Akapitzlist"/>
        <w:widowControl w:val="0"/>
        <w:numPr>
          <w:ilvl w:val="0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Stymulacje ruchowe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801F05" w14:textId="77777777" w:rsidR="00147843" w:rsidRDefault="00147843" w:rsidP="00147843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 xml:space="preserve">zabawy fonetyczne –programowanie zabaw głosowych i gaworzenia </w:t>
      </w:r>
    </w:p>
    <w:p w14:paraId="4832ED70" w14:textId="77777777" w:rsidR="00147843" w:rsidRPr="00FE3A4F" w:rsidRDefault="00147843" w:rsidP="00147843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rytmy ciała – wywoływanie i utrwalanie prawidłowej artykulacji samogłosek i</w:t>
      </w:r>
      <w:r w:rsidRPr="00FE3A4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E3A4F">
        <w:rPr>
          <w:rFonts w:ascii="Times New Roman" w:hAnsi="Times New Roman" w:cs="Times New Roman"/>
          <w:sz w:val="22"/>
          <w:szCs w:val="22"/>
        </w:rPr>
        <w:t>spółgłosek).</w:t>
      </w:r>
    </w:p>
    <w:p w14:paraId="64CBCDBB" w14:textId="77777777" w:rsidR="00147843" w:rsidRDefault="00147843" w:rsidP="00147843">
      <w:pPr>
        <w:pStyle w:val="Akapitzlist"/>
        <w:widowControl w:val="0"/>
        <w:numPr>
          <w:ilvl w:val="0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 w:firstLine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Stymulacje muzyczne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9A07C49" w14:textId="77777777" w:rsidR="00147843" w:rsidRDefault="00147843" w:rsidP="00147843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kształtowanie prawidłowej jakości głosu</w:t>
      </w:r>
    </w:p>
    <w:p w14:paraId="1CCCF84E" w14:textId="77777777" w:rsidR="00147843" w:rsidRDefault="00147843" w:rsidP="00147843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FE3A4F">
        <w:rPr>
          <w:rFonts w:ascii="Times New Roman" w:hAnsi="Times New Roman" w:cs="Times New Roman"/>
          <w:sz w:val="22"/>
          <w:szCs w:val="22"/>
        </w:rPr>
        <w:t>rozwijanie wzorców rytmicznych</w:t>
      </w:r>
    </w:p>
    <w:p w14:paraId="7E5E7E81" w14:textId="77777777" w:rsidR="00147843" w:rsidRPr="00FE3A4F" w:rsidRDefault="00147843" w:rsidP="00147843">
      <w:pPr>
        <w:pStyle w:val="Akapitzlist"/>
        <w:widowControl w:val="0"/>
        <w:numPr>
          <w:ilvl w:val="1"/>
          <w:numId w:val="1"/>
        </w:numPr>
        <w:tabs>
          <w:tab w:val="left" w:pos="354"/>
        </w:tabs>
        <w:autoSpaceDE w:val="0"/>
        <w:autoSpaceDN w:val="0"/>
        <w:spacing w:line="360" w:lineRule="auto"/>
        <w:ind w:right="11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rozwijanie wzorców i</w:t>
      </w:r>
      <w:r w:rsidRPr="00FE3A4F">
        <w:rPr>
          <w:rFonts w:ascii="Times New Roman" w:hAnsi="Times New Roman" w:cs="Times New Roman"/>
          <w:sz w:val="22"/>
          <w:szCs w:val="22"/>
        </w:rPr>
        <w:t>ntonacyjnych.</w:t>
      </w:r>
    </w:p>
    <w:p w14:paraId="4C66188E" w14:textId="03C8D3BC" w:rsidR="00147843" w:rsidRDefault="00147843" w:rsidP="00D53253"/>
    <w:p w14:paraId="4A6F8619" w14:textId="33784CC4" w:rsidR="00147843" w:rsidRDefault="00147843" w:rsidP="00D53253"/>
    <w:p w14:paraId="2925D352" w14:textId="77777777" w:rsidR="00147843" w:rsidRDefault="00147843" w:rsidP="00D53253"/>
    <w:p w14:paraId="39AB7E6E" w14:textId="449DCA6C" w:rsidR="006530AC" w:rsidRPr="003C20E8" w:rsidRDefault="006530AC" w:rsidP="003C20E8">
      <w:pPr>
        <w:spacing w:line="360" w:lineRule="auto"/>
        <w:jc w:val="center"/>
        <w:rPr>
          <w:rFonts w:ascii="Times New Roman" w:hAnsi="Times New Roman" w:cs="Times New Roman"/>
          <w:b/>
          <w:bCs/>
          <w:color w:val="E94568"/>
        </w:rPr>
      </w:pPr>
      <w:r>
        <w:rPr>
          <w:rFonts w:ascii="Times New Roman" w:hAnsi="Times New Roman" w:cs="Times New Roman"/>
          <w:b/>
          <w:bCs/>
          <w:color w:val="E94568"/>
        </w:rPr>
        <w:t>PROWADZĄCA</w:t>
      </w:r>
      <w:r w:rsidRPr="00F76553">
        <w:rPr>
          <w:rFonts w:ascii="Times New Roman" w:hAnsi="Times New Roman" w:cs="Times New Roman"/>
          <w:b/>
          <w:bCs/>
          <w:color w:val="E94568"/>
        </w:rPr>
        <w:t>:</w:t>
      </w:r>
    </w:p>
    <w:p w14:paraId="031E0B78" w14:textId="77777777" w:rsidR="006530AC" w:rsidRDefault="006530AC" w:rsidP="006530AC">
      <w:pPr>
        <w:jc w:val="center"/>
        <w:rPr>
          <w:rFonts w:ascii="Times New Roman" w:eastAsia="Times New Roman" w:hAnsi="Times New Roman" w:cs="Times New Roman"/>
          <w:b/>
          <w:bCs/>
          <w:noProof w:val="0"/>
          <w:color w:val="222222"/>
          <w:shd w:val="clear" w:color="auto" w:fill="FFFFFF"/>
          <w:lang w:eastAsia="en-GB"/>
        </w:rPr>
      </w:pPr>
      <w:r w:rsidRPr="00D36F6B">
        <w:rPr>
          <w:rFonts w:ascii="Times New Roman" w:eastAsia="Times New Roman" w:hAnsi="Times New Roman" w:cs="Times New Roman"/>
          <w:b/>
          <w:bCs/>
          <w:noProof w:val="0"/>
          <w:color w:val="222222"/>
          <w:shd w:val="clear" w:color="auto" w:fill="FFFFFF"/>
          <w:lang w:eastAsia="en-GB"/>
        </w:rPr>
        <w:t>Prof. UW dr hab. Anita Lorenc</w:t>
      </w:r>
    </w:p>
    <w:p w14:paraId="32AAB557" w14:textId="77777777" w:rsidR="006530AC" w:rsidRDefault="006530AC" w:rsidP="006530AC">
      <w:pPr>
        <w:jc w:val="center"/>
        <w:rPr>
          <w:rFonts w:ascii="Times New Roman" w:eastAsia="Times New Roman" w:hAnsi="Times New Roman" w:cs="Times New Roman"/>
          <w:b/>
          <w:bCs/>
          <w:noProof w:val="0"/>
          <w:color w:val="222222"/>
          <w:shd w:val="clear" w:color="auto" w:fill="FFFFFF"/>
          <w:lang w:eastAsia="en-GB"/>
        </w:rPr>
      </w:pPr>
    </w:p>
    <w:p w14:paraId="59FB8DAB" w14:textId="77777777" w:rsidR="006530AC" w:rsidRPr="00D36F6B" w:rsidRDefault="006530AC" w:rsidP="006530AC">
      <w:pPr>
        <w:spacing w:line="360" w:lineRule="auto"/>
        <w:jc w:val="both"/>
        <w:rPr>
          <w:rFonts w:ascii="Times New Roman" w:eastAsia="Times New Roman" w:hAnsi="Times New Roman" w:cs="Times New Roman"/>
          <w:noProof w:val="0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S</w:t>
      </w:r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urdologopeda</w:t>
      </w:r>
      <w:proofErr w:type="spellEnd"/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, fonetyk, kierownik Pracowni Fonetyki Stosowanej im. Marii Przybysz-Piwko w Instytucie Polonistyki Stosowanej Uniwersytetu Warszawskiego. Pracuje w Zakładzie Logopedii i Emisji Głosu IPS UW oraz w gabinecie logopedycznym </w:t>
      </w:r>
      <w:r w:rsidRPr="00D36F6B">
        <w:rPr>
          <w:rFonts w:ascii="Times New Roman" w:eastAsia="Times New Roman" w:hAnsi="Times New Roman" w:cs="Times New Roman"/>
          <w:i/>
          <w:iCs/>
          <w:noProof w:val="0"/>
          <w:color w:val="222222"/>
          <w:sz w:val="22"/>
          <w:szCs w:val="22"/>
          <w:shd w:val="clear" w:color="auto" w:fill="FFFFFF"/>
          <w:lang w:eastAsia="en-GB"/>
        </w:rPr>
        <w:t>Laboratorium Mowy</w:t>
      </w:r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 xml:space="preserve">, założonym przez dr Agnieszkę Borowiec. Prowadzi diagnozę i terapię logopedyczną osób z zaburzeniami wymowy oraz dzieci z opóźnionym rozwojem mowy o różnej etiologii (m.in. z powodu uszkodzeń słuchu) z wykorzystaniem elementów metody </w:t>
      </w:r>
      <w:proofErr w:type="spellStart"/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werbo</w:t>
      </w:r>
      <w:proofErr w:type="spellEnd"/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 xml:space="preserve">-tonalnej. Uczestniczyła w stażu naukowo-dydaktycznym oraz w szkoleniu z zakresu metody </w:t>
      </w:r>
      <w:proofErr w:type="spellStart"/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werbo</w:t>
      </w:r>
      <w:proofErr w:type="spellEnd"/>
      <w:r w:rsidRPr="00D36F6B">
        <w:rPr>
          <w:rFonts w:ascii="Times New Roman" w:eastAsia="Times New Roman" w:hAnsi="Times New Roman" w:cs="Times New Roman"/>
          <w:noProof w:val="0"/>
          <w:color w:val="222222"/>
          <w:sz w:val="22"/>
          <w:szCs w:val="22"/>
          <w:shd w:val="clear" w:color="auto" w:fill="FFFFFF"/>
          <w:lang w:eastAsia="en-GB"/>
        </w:rPr>
        <w:t>-tonalnej w Poliklinice SUVAG w Zagrzebiu, dzięki czemu poznała założenia teoretyczne metody oraz jej praktyczny wymiar w procedurze diagnostyczno-terapeutyczno-edukacyjnej.</w:t>
      </w:r>
    </w:p>
    <w:p w14:paraId="01D09F3B" w14:textId="77777777" w:rsidR="006530AC" w:rsidRDefault="006530AC" w:rsidP="00D53253"/>
    <w:p w14:paraId="70C68FF1" w14:textId="2BA4DF8D" w:rsidR="006530AC" w:rsidRPr="00147843" w:rsidRDefault="006530AC" w:rsidP="00147843">
      <w:pPr>
        <w:spacing w:after="160" w:line="259" w:lineRule="auto"/>
        <w:rPr>
          <w:sz w:val="22"/>
          <w:szCs w:val="22"/>
        </w:rPr>
      </w:pPr>
    </w:p>
    <w:sectPr w:rsidR="006530AC" w:rsidRPr="00147843" w:rsidSect="00147843">
      <w:pgSz w:w="11900" w:h="16840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337"/>
    <w:multiLevelType w:val="hybridMultilevel"/>
    <w:tmpl w:val="0B808E86"/>
    <w:lvl w:ilvl="0" w:tplc="3FC620E6">
      <w:start w:val="1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56A0130">
      <w:numFmt w:val="bullet"/>
      <w:lvlText w:val="•"/>
      <w:lvlJc w:val="left"/>
      <w:pPr>
        <w:ind w:left="1072" w:hanging="221"/>
      </w:pPr>
      <w:rPr>
        <w:rFonts w:hint="default"/>
        <w:lang w:val="pl-PL" w:eastAsia="pl-PL" w:bidi="pl-PL"/>
      </w:rPr>
    </w:lvl>
    <w:lvl w:ilvl="2" w:tplc="E0362B1E">
      <w:numFmt w:val="bullet"/>
      <w:lvlText w:val="•"/>
      <w:lvlJc w:val="left"/>
      <w:pPr>
        <w:ind w:left="2024" w:hanging="221"/>
      </w:pPr>
      <w:rPr>
        <w:rFonts w:hint="default"/>
        <w:lang w:val="pl-PL" w:eastAsia="pl-PL" w:bidi="pl-PL"/>
      </w:rPr>
    </w:lvl>
    <w:lvl w:ilvl="3" w:tplc="92A2F41E">
      <w:numFmt w:val="bullet"/>
      <w:lvlText w:val="•"/>
      <w:lvlJc w:val="left"/>
      <w:pPr>
        <w:ind w:left="2976" w:hanging="221"/>
      </w:pPr>
      <w:rPr>
        <w:rFonts w:hint="default"/>
        <w:lang w:val="pl-PL" w:eastAsia="pl-PL" w:bidi="pl-PL"/>
      </w:rPr>
    </w:lvl>
    <w:lvl w:ilvl="4" w:tplc="E71E230C">
      <w:numFmt w:val="bullet"/>
      <w:lvlText w:val="•"/>
      <w:lvlJc w:val="left"/>
      <w:pPr>
        <w:ind w:left="3928" w:hanging="221"/>
      </w:pPr>
      <w:rPr>
        <w:rFonts w:hint="default"/>
        <w:lang w:val="pl-PL" w:eastAsia="pl-PL" w:bidi="pl-PL"/>
      </w:rPr>
    </w:lvl>
    <w:lvl w:ilvl="5" w:tplc="F976D304">
      <w:numFmt w:val="bullet"/>
      <w:lvlText w:val="•"/>
      <w:lvlJc w:val="left"/>
      <w:pPr>
        <w:ind w:left="4880" w:hanging="221"/>
      </w:pPr>
      <w:rPr>
        <w:rFonts w:hint="default"/>
        <w:lang w:val="pl-PL" w:eastAsia="pl-PL" w:bidi="pl-PL"/>
      </w:rPr>
    </w:lvl>
    <w:lvl w:ilvl="6" w:tplc="D938CB42">
      <w:numFmt w:val="bullet"/>
      <w:lvlText w:val="•"/>
      <w:lvlJc w:val="left"/>
      <w:pPr>
        <w:ind w:left="5832" w:hanging="221"/>
      </w:pPr>
      <w:rPr>
        <w:rFonts w:hint="default"/>
        <w:lang w:val="pl-PL" w:eastAsia="pl-PL" w:bidi="pl-PL"/>
      </w:rPr>
    </w:lvl>
    <w:lvl w:ilvl="7" w:tplc="48843FBA">
      <w:numFmt w:val="bullet"/>
      <w:lvlText w:val="•"/>
      <w:lvlJc w:val="left"/>
      <w:pPr>
        <w:ind w:left="6784" w:hanging="221"/>
      </w:pPr>
      <w:rPr>
        <w:rFonts w:hint="default"/>
        <w:lang w:val="pl-PL" w:eastAsia="pl-PL" w:bidi="pl-PL"/>
      </w:rPr>
    </w:lvl>
    <w:lvl w:ilvl="8" w:tplc="1A48B450">
      <w:numFmt w:val="bullet"/>
      <w:lvlText w:val="•"/>
      <w:lvlJc w:val="left"/>
      <w:pPr>
        <w:ind w:left="7736" w:hanging="221"/>
      </w:pPr>
      <w:rPr>
        <w:rFonts w:hint="default"/>
        <w:lang w:val="pl-PL" w:eastAsia="pl-PL" w:bidi="pl-PL"/>
      </w:rPr>
    </w:lvl>
  </w:abstractNum>
  <w:abstractNum w:abstractNumId="1" w15:restartNumberingAfterBreak="0">
    <w:nsid w:val="200214D6"/>
    <w:multiLevelType w:val="hybridMultilevel"/>
    <w:tmpl w:val="F828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4058"/>
    <w:multiLevelType w:val="hybridMultilevel"/>
    <w:tmpl w:val="860AD1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D07CBD"/>
    <w:multiLevelType w:val="hybridMultilevel"/>
    <w:tmpl w:val="6BAAD0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7170616">
    <w:abstractNumId w:val="0"/>
  </w:num>
  <w:num w:numId="2" w16cid:durableId="731006307">
    <w:abstractNumId w:val="3"/>
  </w:num>
  <w:num w:numId="3" w16cid:durableId="1726833638">
    <w:abstractNumId w:val="1"/>
  </w:num>
  <w:num w:numId="4" w16cid:durableId="1093822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EF"/>
    <w:rsid w:val="00002F31"/>
    <w:rsid w:val="00147843"/>
    <w:rsid w:val="0014784B"/>
    <w:rsid w:val="001512F4"/>
    <w:rsid w:val="001B1542"/>
    <w:rsid w:val="00353884"/>
    <w:rsid w:val="003C20E8"/>
    <w:rsid w:val="003E1AE2"/>
    <w:rsid w:val="004356D9"/>
    <w:rsid w:val="00481EC4"/>
    <w:rsid w:val="005B5B32"/>
    <w:rsid w:val="00632736"/>
    <w:rsid w:val="006530AC"/>
    <w:rsid w:val="00667074"/>
    <w:rsid w:val="006E543C"/>
    <w:rsid w:val="007878C6"/>
    <w:rsid w:val="008C2CB0"/>
    <w:rsid w:val="0098672A"/>
    <w:rsid w:val="009A72E7"/>
    <w:rsid w:val="00A15851"/>
    <w:rsid w:val="00AC02E1"/>
    <w:rsid w:val="00C50B55"/>
    <w:rsid w:val="00D05BF3"/>
    <w:rsid w:val="00D528A2"/>
    <w:rsid w:val="00D53253"/>
    <w:rsid w:val="00DC64EF"/>
    <w:rsid w:val="00E27254"/>
    <w:rsid w:val="00E64544"/>
    <w:rsid w:val="00EF0CA2"/>
    <w:rsid w:val="00F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38DD"/>
  <w15:chartTrackingRefBased/>
  <w15:docId w15:val="{BCA52602-E22B-C642-A098-953E0B81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4EF"/>
    <w:rPr>
      <w:rFonts w:eastAsiaTheme="minorEastAsia"/>
      <w:noProof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Borowiec</dc:creator>
  <cp:keywords/>
  <dc:description/>
  <cp:lastModifiedBy>Sylwia Połonkiewicz</cp:lastModifiedBy>
  <cp:revision>2</cp:revision>
  <dcterms:created xsi:type="dcterms:W3CDTF">2022-09-15T11:11:00Z</dcterms:created>
  <dcterms:modified xsi:type="dcterms:W3CDTF">2022-09-15T11:11:00Z</dcterms:modified>
</cp:coreProperties>
</file>